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6B939" w14:textId="77777777" w:rsidR="00000E99" w:rsidRPr="00000E99" w:rsidRDefault="00000E99" w:rsidP="00000E99">
      <w:pPr>
        <w:ind w:left="2124" w:firstLine="708"/>
        <w:rPr>
          <w:rFonts w:ascii="Arial" w:hAnsi="Arial" w:cs="Arial"/>
          <w:b/>
          <w:bCs/>
          <w:sz w:val="32"/>
          <w:szCs w:val="32"/>
          <w:u w:val="single"/>
          <w:lang w:val="fr-FR"/>
        </w:rPr>
      </w:pPr>
      <w:bookmarkStart w:id="0" w:name="_Hlk23758650"/>
      <w:bookmarkStart w:id="1" w:name="_Hlk93516056"/>
      <w:bookmarkStart w:id="2" w:name="_GoBack"/>
      <w:bookmarkEnd w:id="2"/>
      <w:r w:rsidRPr="00000E99">
        <w:rPr>
          <w:rFonts w:ascii="Arial" w:hAnsi="Arial" w:cs="Arial"/>
          <w:b/>
          <w:bCs/>
          <w:sz w:val="32"/>
          <w:szCs w:val="32"/>
          <w:u w:val="single"/>
          <w:lang w:val="fr-FR"/>
        </w:rPr>
        <w:t>COMMUNIQUE DE PRESSE</w:t>
      </w:r>
    </w:p>
    <w:bookmarkEnd w:id="0"/>
    <w:bookmarkEnd w:id="1"/>
    <w:p w14:paraId="44B92CDA" w14:textId="77777777" w:rsidR="00C00DF9" w:rsidRPr="004B4B04" w:rsidRDefault="00C00DF9" w:rsidP="00C00DF9">
      <w:pPr>
        <w:spacing w:line="276" w:lineRule="auto"/>
        <w:jc w:val="center"/>
        <w:rPr>
          <w:rFonts w:ascii="Arial" w:hAnsi="Arial" w:cs="Arial"/>
          <w:b/>
          <w:bCs/>
          <w:sz w:val="20"/>
          <w:szCs w:val="20"/>
          <w:lang w:val="fr-FR"/>
        </w:rPr>
      </w:pPr>
    </w:p>
    <w:p w14:paraId="0EFA7E0A" w14:textId="77777777" w:rsidR="00C00DF9" w:rsidRPr="00C00DF9" w:rsidRDefault="00C00DF9" w:rsidP="00C00DF9">
      <w:pPr>
        <w:spacing w:line="276" w:lineRule="auto"/>
        <w:jc w:val="center"/>
        <w:rPr>
          <w:rFonts w:ascii="Bookman Old Style" w:hAnsi="Bookman Old Style"/>
          <w:b/>
          <w:sz w:val="32"/>
          <w:szCs w:val="32"/>
          <w:lang w:val="fr-FR"/>
        </w:rPr>
      </w:pPr>
      <w:r w:rsidRPr="00C00DF9">
        <w:rPr>
          <w:rFonts w:ascii="Bookman Old Style" w:hAnsi="Bookman Old Style"/>
          <w:b/>
          <w:sz w:val="32"/>
          <w:szCs w:val="32"/>
          <w:lang w:val="fr-FR"/>
        </w:rPr>
        <w:t>L’agence de notation internationale S&amp;P maintient sa notation du Bénin à ‘B+’ avec Perspective Stable</w:t>
      </w:r>
    </w:p>
    <w:p w14:paraId="3AC20D1D" w14:textId="77777777" w:rsidR="00C00DF9" w:rsidRDefault="00C00DF9" w:rsidP="00C00DF9">
      <w:pPr>
        <w:spacing w:line="360" w:lineRule="auto"/>
        <w:jc w:val="both"/>
        <w:rPr>
          <w:rFonts w:ascii="Arial" w:eastAsia="LF_Kai" w:hAnsi="Arial" w:cs="Arial"/>
          <w:sz w:val="16"/>
          <w:szCs w:val="16"/>
          <w:shd w:val="clear" w:color="auto" w:fill="FFFFFF"/>
          <w:lang w:val="fr-FR"/>
        </w:rPr>
      </w:pPr>
    </w:p>
    <w:p w14:paraId="185F40AB" w14:textId="77777777" w:rsidR="00C00DF9" w:rsidRDefault="00C00DF9" w:rsidP="00C00DF9">
      <w:pPr>
        <w:spacing w:line="360" w:lineRule="auto"/>
        <w:jc w:val="both"/>
        <w:rPr>
          <w:rFonts w:ascii="Arial" w:eastAsia="LF_Kai" w:hAnsi="Arial" w:cs="Arial"/>
          <w:shd w:val="clear" w:color="auto" w:fill="FFFFFF"/>
          <w:lang w:val="fr-FR"/>
        </w:rPr>
      </w:pPr>
      <w:r>
        <w:rPr>
          <w:rFonts w:ascii="Arial" w:eastAsia="LF_Kai" w:hAnsi="Arial" w:cs="Arial"/>
          <w:shd w:val="clear" w:color="auto" w:fill="FFFFFF"/>
          <w:lang w:val="fr-FR"/>
        </w:rPr>
        <w:t xml:space="preserve">L’Agence internationale de notation financière S&amp;P a confirmé la note de B+ attribuée à la République du Bénin avec perspective stable. La décision de S&amp;P atteste de la remarquable résilience du Bénin malgré les incertitudes pesant sur l’activité économique mondiale. Cette décision reflète notamment la forte dynamique de croissance du Bénin et l’efficacité des réformes économiques et budgétaires entreprises par le gouvernement.  </w:t>
      </w:r>
    </w:p>
    <w:p w14:paraId="19409F4A" w14:textId="77777777" w:rsidR="00C00DF9" w:rsidRPr="003B4124" w:rsidRDefault="00C00DF9" w:rsidP="00C00DF9">
      <w:pPr>
        <w:spacing w:line="360" w:lineRule="auto"/>
        <w:jc w:val="both"/>
        <w:rPr>
          <w:rFonts w:ascii="Arial" w:eastAsia="LF_Kai" w:hAnsi="Arial" w:cs="Arial"/>
          <w:sz w:val="16"/>
          <w:szCs w:val="16"/>
          <w:shd w:val="clear" w:color="auto" w:fill="FFFFFF"/>
          <w:lang w:val="fr-FR"/>
        </w:rPr>
      </w:pPr>
    </w:p>
    <w:p w14:paraId="5F2B9214" w14:textId="77777777" w:rsidR="00C00DF9" w:rsidRPr="00AF08E3" w:rsidRDefault="00C00DF9" w:rsidP="00C00DF9">
      <w:pPr>
        <w:spacing w:line="360" w:lineRule="auto"/>
        <w:jc w:val="both"/>
        <w:rPr>
          <w:rFonts w:ascii="Arial" w:eastAsia="LF_Kai" w:hAnsi="Arial" w:cs="Arial"/>
          <w:shd w:val="clear" w:color="auto" w:fill="FFFFFF"/>
          <w:lang w:val="fr-FR"/>
        </w:rPr>
      </w:pPr>
      <w:r w:rsidRPr="00C00DF9">
        <w:rPr>
          <w:rFonts w:ascii="Arial" w:eastAsia="LF_Kai" w:hAnsi="Arial" w:cs="Arial"/>
          <w:shd w:val="clear" w:color="auto" w:fill="FFFFFF"/>
          <w:lang w:val="fr-FR"/>
        </w:rPr>
        <w:t xml:space="preserve">S&amp;P salue la forte croissance de l’économie du Bénin, qui devrait progresser de 6,5% en 2023 et accélérer à 6,8% en moyenne entre 2024 et 2026. Ce dynamisme est soutenu par la mise en œuvre du Programme d’Actions du Gouvernement, et tiré notamment par les investissements dans les secteurs de l’énergie et des infrastructures, ainsi que par la bonne performance agricole et le développement des services. S&amp;P souligne les bénéfices économiques importants attendus du développement du complexe industriel de </w:t>
      </w:r>
      <w:proofErr w:type="spellStart"/>
      <w:r w:rsidRPr="00C00DF9">
        <w:rPr>
          <w:rFonts w:ascii="Arial" w:eastAsia="LF_Kai" w:hAnsi="Arial" w:cs="Arial"/>
          <w:shd w:val="clear" w:color="auto" w:fill="FFFFFF"/>
          <w:lang w:val="fr-FR"/>
        </w:rPr>
        <w:t>Glo-Djigbé</w:t>
      </w:r>
      <w:proofErr w:type="spellEnd"/>
      <w:r w:rsidRPr="00C00DF9">
        <w:rPr>
          <w:rFonts w:ascii="Arial" w:eastAsia="LF_Kai" w:hAnsi="Arial" w:cs="Arial"/>
          <w:shd w:val="clear" w:color="auto" w:fill="FFFFFF"/>
          <w:lang w:val="fr-FR"/>
        </w:rPr>
        <w:t>, du pipeline Niger-Bénin et de la modernisation du Port de Cotonou.</w:t>
      </w:r>
      <w:r>
        <w:rPr>
          <w:rFonts w:ascii="Arial" w:eastAsia="LF_Kai" w:hAnsi="Arial" w:cs="Arial"/>
          <w:shd w:val="clear" w:color="auto" w:fill="FFFFFF"/>
          <w:lang w:val="fr-FR"/>
        </w:rPr>
        <w:t xml:space="preserve"> </w:t>
      </w:r>
    </w:p>
    <w:p w14:paraId="258FEBF3" w14:textId="77777777" w:rsidR="00C00DF9" w:rsidRPr="00C00DF9" w:rsidRDefault="00C00DF9" w:rsidP="00C00DF9">
      <w:pPr>
        <w:spacing w:line="360" w:lineRule="auto"/>
        <w:jc w:val="both"/>
        <w:rPr>
          <w:rFonts w:ascii="Arial" w:eastAsia="LF_Kai" w:hAnsi="Arial" w:cs="Arial"/>
          <w:sz w:val="16"/>
          <w:szCs w:val="16"/>
          <w:shd w:val="clear" w:color="auto" w:fill="FFFFFF"/>
          <w:lang w:val="fr-FR"/>
        </w:rPr>
      </w:pPr>
    </w:p>
    <w:p w14:paraId="1D5B8539" w14:textId="77777777" w:rsidR="00C00DF9" w:rsidRPr="00577E19" w:rsidRDefault="00C00DF9" w:rsidP="00C00DF9">
      <w:pPr>
        <w:spacing w:line="360" w:lineRule="auto"/>
        <w:jc w:val="both"/>
        <w:rPr>
          <w:rFonts w:ascii="Arial" w:eastAsia="LF_Kai" w:hAnsi="Arial" w:cs="Arial"/>
          <w:highlight w:val="yellow"/>
          <w:shd w:val="clear" w:color="auto" w:fill="FFFFFF"/>
          <w:lang w:val="fr-FR"/>
        </w:rPr>
      </w:pPr>
      <w:r w:rsidRPr="00C00DF9">
        <w:rPr>
          <w:rFonts w:ascii="Arial" w:eastAsia="LF_Kai" w:hAnsi="Arial" w:cs="Arial"/>
          <w:shd w:val="clear" w:color="auto" w:fill="FFFFFF"/>
          <w:lang w:val="fr-FR"/>
        </w:rPr>
        <w:t>S&amp;P indique que les mesures</w:t>
      </w:r>
      <w:r w:rsidRPr="00577E19">
        <w:rPr>
          <w:rFonts w:ascii="Arial" w:eastAsia="LF_Kai" w:hAnsi="Arial" w:cs="Arial"/>
          <w:shd w:val="clear" w:color="auto" w:fill="FFFFFF"/>
          <w:lang w:val="fr-FR"/>
        </w:rPr>
        <w:t xml:space="preserve"> </w:t>
      </w:r>
      <w:r>
        <w:rPr>
          <w:rFonts w:ascii="Arial" w:eastAsia="LF_Kai" w:hAnsi="Arial" w:cs="Arial"/>
          <w:shd w:val="clear" w:color="auto" w:fill="FFFFFF"/>
          <w:lang w:val="fr-FR"/>
        </w:rPr>
        <w:t>adoptées par le gouvernement pour limiter l’augmentation des prix ont permis de contenir efficacement l’</w:t>
      </w:r>
      <w:r w:rsidRPr="00577E19">
        <w:rPr>
          <w:rFonts w:ascii="Arial" w:eastAsia="LF_Kai" w:hAnsi="Arial" w:cs="Arial"/>
          <w:shd w:val="clear" w:color="auto" w:fill="FFFFFF"/>
          <w:lang w:val="fr-FR"/>
        </w:rPr>
        <w:t>inflation, à 1,</w:t>
      </w:r>
      <w:r>
        <w:rPr>
          <w:rFonts w:ascii="Arial" w:eastAsia="LF_Kai" w:hAnsi="Arial" w:cs="Arial"/>
          <w:shd w:val="clear" w:color="auto" w:fill="FFFFFF"/>
          <w:lang w:val="fr-FR"/>
        </w:rPr>
        <w:t>4</w:t>
      </w:r>
      <w:r w:rsidRPr="00577E19">
        <w:rPr>
          <w:rFonts w:ascii="Arial" w:eastAsia="LF_Kai" w:hAnsi="Arial" w:cs="Arial"/>
          <w:shd w:val="clear" w:color="auto" w:fill="FFFFFF"/>
          <w:lang w:val="fr-FR"/>
        </w:rPr>
        <w:t xml:space="preserve">% en 2022, </w:t>
      </w:r>
      <w:r>
        <w:rPr>
          <w:rFonts w:ascii="Arial" w:eastAsia="LF_Kai" w:hAnsi="Arial" w:cs="Arial"/>
          <w:shd w:val="clear" w:color="auto" w:fill="FFFFFF"/>
          <w:lang w:val="fr-FR"/>
        </w:rPr>
        <w:t xml:space="preserve">soit un niveau </w:t>
      </w:r>
      <w:r w:rsidRPr="00577E19">
        <w:rPr>
          <w:rFonts w:ascii="Arial" w:eastAsia="LF_Kai" w:hAnsi="Arial" w:cs="Arial"/>
          <w:shd w:val="clear" w:color="auto" w:fill="FFFFFF"/>
          <w:lang w:val="fr-FR"/>
        </w:rPr>
        <w:t xml:space="preserve">nettement </w:t>
      </w:r>
      <w:proofErr w:type="gramStart"/>
      <w:r w:rsidRPr="00577E19">
        <w:rPr>
          <w:rFonts w:ascii="Arial" w:eastAsia="LF_Kai" w:hAnsi="Arial" w:cs="Arial"/>
          <w:shd w:val="clear" w:color="auto" w:fill="FFFFFF"/>
          <w:lang w:val="fr-FR"/>
        </w:rPr>
        <w:t>inférieur</w:t>
      </w:r>
      <w:proofErr w:type="gramEnd"/>
      <w:r w:rsidRPr="00577E19">
        <w:rPr>
          <w:rFonts w:ascii="Arial" w:eastAsia="LF_Kai" w:hAnsi="Arial" w:cs="Arial"/>
          <w:shd w:val="clear" w:color="auto" w:fill="FFFFFF"/>
          <w:lang w:val="fr-FR"/>
        </w:rPr>
        <w:t xml:space="preserve"> à la moyenne de 7,4% observée dans </w:t>
      </w:r>
      <w:r>
        <w:rPr>
          <w:rFonts w:ascii="Arial" w:eastAsia="LF_Kai" w:hAnsi="Arial" w:cs="Arial"/>
          <w:shd w:val="clear" w:color="auto" w:fill="FFFFFF"/>
          <w:lang w:val="fr-FR"/>
        </w:rPr>
        <w:t>l’</w:t>
      </w:r>
      <w:r w:rsidRPr="00577E19">
        <w:rPr>
          <w:rFonts w:ascii="Arial" w:eastAsia="LF_Kai" w:hAnsi="Arial" w:cs="Arial"/>
          <w:shd w:val="clear" w:color="auto" w:fill="FFFFFF"/>
          <w:lang w:val="fr-FR"/>
        </w:rPr>
        <w:t>UEMOA</w:t>
      </w:r>
      <w:r>
        <w:rPr>
          <w:rFonts w:ascii="Arial" w:eastAsia="LF_Kai" w:hAnsi="Arial" w:cs="Arial"/>
          <w:shd w:val="clear" w:color="auto" w:fill="FFFFFF"/>
          <w:lang w:val="fr-FR"/>
        </w:rPr>
        <w:t xml:space="preserve"> selon la BCEAO</w:t>
      </w:r>
      <w:r w:rsidRPr="00577E19">
        <w:rPr>
          <w:rFonts w:ascii="Arial" w:eastAsia="LF_Kai" w:hAnsi="Arial" w:cs="Arial"/>
          <w:shd w:val="clear" w:color="auto" w:fill="FFFFFF"/>
          <w:lang w:val="fr-FR"/>
        </w:rPr>
        <w:t>. Les subventions gouvernementales</w:t>
      </w:r>
      <w:r>
        <w:rPr>
          <w:rFonts w:ascii="Arial" w:eastAsia="LF_Kai" w:hAnsi="Arial" w:cs="Arial"/>
          <w:shd w:val="clear" w:color="auto" w:fill="FFFFFF"/>
          <w:lang w:val="fr-FR"/>
        </w:rPr>
        <w:t xml:space="preserve"> et</w:t>
      </w:r>
      <w:r w:rsidRPr="00577E19">
        <w:rPr>
          <w:rFonts w:ascii="Arial" w:eastAsia="LF_Kai" w:hAnsi="Arial" w:cs="Arial"/>
          <w:shd w:val="clear" w:color="auto" w:fill="FFFFFF"/>
          <w:lang w:val="fr-FR"/>
        </w:rPr>
        <w:t xml:space="preserve"> la performance du secteur agricole ont contribué à</w:t>
      </w:r>
      <w:r>
        <w:rPr>
          <w:rFonts w:ascii="Arial" w:eastAsia="LF_Kai" w:hAnsi="Arial" w:cs="Arial"/>
          <w:shd w:val="clear" w:color="auto" w:fill="FFFFFF"/>
          <w:lang w:val="fr-FR"/>
        </w:rPr>
        <w:t xml:space="preserve"> limiter la hausse des prix </w:t>
      </w:r>
      <w:r w:rsidRPr="00577E19">
        <w:rPr>
          <w:rFonts w:ascii="Arial" w:eastAsia="LF_Kai" w:hAnsi="Arial" w:cs="Arial"/>
          <w:shd w:val="clear" w:color="auto" w:fill="FFFFFF"/>
          <w:lang w:val="fr-FR"/>
        </w:rPr>
        <w:t>en 2022.</w:t>
      </w:r>
    </w:p>
    <w:p w14:paraId="73D7BB0D" w14:textId="77777777" w:rsidR="00C00DF9" w:rsidRPr="00577E19" w:rsidRDefault="00C00DF9" w:rsidP="00C00DF9">
      <w:pPr>
        <w:spacing w:line="360" w:lineRule="auto"/>
        <w:jc w:val="both"/>
        <w:rPr>
          <w:rFonts w:ascii="Arial" w:eastAsia="LF_Kai" w:hAnsi="Arial" w:cs="Arial"/>
          <w:shd w:val="clear" w:color="auto" w:fill="FFFFFF"/>
          <w:lang w:val="fr-FR"/>
        </w:rPr>
      </w:pPr>
      <w:r>
        <w:rPr>
          <w:rFonts w:ascii="Arial" w:eastAsia="LF_Kai" w:hAnsi="Arial" w:cs="Arial"/>
          <w:shd w:val="clear" w:color="auto" w:fill="FFFFFF"/>
          <w:lang w:val="fr-FR"/>
        </w:rPr>
        <w:t>L’agence</w:t>
      </w:r>
      <w:r w:rsidRPr="000A4D68">
        <w:rPr>
          <w:rFonts w:ascii="Arial" w:eastAsia="LF_Kai" w:hAnsi="Arial" w:cs="Arial"/>
          <w:shd w:val="clear" w:color="auto" w:fill="FFFFFF"/>
          <w:lang w:val="fr-FR"/>
        </w:rPr>
        <w:t xml:space="preserve"> </w:t>
      </w:r>
      <w:r>
        <w:rPr>
          <w:rFonts w:ascii="Arial" w:eastAsia="LF_Kai" w:hAnsi="Arial" w:cs="Arial"/>
          <w:shd w:val="clear" w:color="auto" w:fill="FFFFFF"/>
          <w:lang w:val="fr-FR"/>
        </w:rPr>
        <w:t>anticipe également</w:t>
      </w:r>
      <w:r w:rsidRPr="000A4D68">
        <w:rPr>
          <w:rFonts w:ascii="Arial" w:eastAsia="LF_Kai" w:hAnsi="Arial" w:cs="Arial"/>
          <w:shd w:val="clear" w:color="auto" w:fill="FFFFFF"/>
          <w:lang w:val="fr-FR"/>
        </w:rPr>
        <w:t xml:space="preserve"> </w:t>
      </w:r>
      <w:r>
        <w:rPr>
          <w:rFonts w:ascii="Arial" w:eastAsia="LF_Kai" w:hAnsi="Arial" w:cs="Arial"/>
          <w:shd w:val="clear" w:color="auto" w:fill="FFFFFF"/>
          <w:lang w:val="fr-FR"/>
        </w:rPr>
        <w:t>une trajectoire de réduction du</w:t>
      </w:r>
      <w:r w:rsidRPr="000A4D68">
        <w:rPr>
          <w:rFonts w:ascii="Arial" w:eastAsia="LF_Kai" w:hAnsi="Arial" w:cs="Arial"/>
          <w:shd w:val="clear" w:color="auto" w:fill="FFFFFF"/>
          <w:lang w:val="fr-FR"/>
        </w:rPr>
        <w:t xml:space="preserve"> déficit budgétaire</w:t>
      </w:r>
      <w:r>
        <w:rPr>
          <w:rFonts w:ascii="Arial" w:eastAsia="LF_Kai" w:hAnsi="Arial" w:cs="Arial"/>
          <w:shd w:val="clear" w:color="auto" w:fill="FFFFFF"/>
          <w:lang w:val="fr-FR"/>
        </w:rPr>
        <w:t xml:space="preserve"> du Bénin, entamée en 2022</w:t>
      </w:r>
      <w:r w:rsidRPr="000A4D68">
        <w:rPr>
          <w:rFonts w:ascii="Arial" w:eastAsia="LF_Kai" w:hAnsi="Arial" w:cs="Arial"/>
          <w:shd w:val="clear" w:color="auto" w:fill="FFFFFF"/>
          <w:lang w:val="fr-FR"/>
        </w:rPr>
        <w:t xml:space="preserve">. Selon S&amp;P, le déficit devrait atteindre 4,5% du PIB </w:t>
      </w:r>
      <w:r>
        <w:rPr>
          <w:rFonts w:ascii="Arial" w:eastAsia="LF_Kai" w:hAnsi="Arial" w:cs="Arial"/>
          <w:shd w:val="clear" w:color="auto" w:fill="FFFFFF"/>
          <w:lang w:val="fr-FR"/>
        </w:rPr>
        <w:t xml:space="preserve">en </w:t>
      </w:r>
      <w:r w:rsidRPr="000A4D68">
        <w:rPr>
          <w:rFonts w:ascii="Arial" w:eastAsia="LF_Kai" w:hAnsi="Arial" w:cs="Arial"/>
          <w:shd w:val="clear" w:color="auto" w:fill="FFFFFF"/>
          <w:lang w:val="fr-FR"/>
        </w:rPr>
        <w:t xml:space="preserve">2023, et </w:t>
      </w:r>
      <w:r>
        <w:rPr>
          <w:rFonts w:ascii="Arial" w:eastAsia="LF_Kai" w:hAnsi="Arial" w:cs="Arial"/>
          <w:shd w:val="clear" w:color="auto" w:fill="FFFFFF"/>
          <w:lang w:val="fr-FR"/>
        </w:rPr>
        <w:t xml:space="preserve">s’établir à </w:t>
      </w:r>
      <w:r w:rsidRPr="000A4D68">
        <w:rPr>
          <w:rFonts w:ascii="Arial" w:eastAsia="LF_Kai" w:hAnsi="Arial" w:cs="Arial"/>
          <w:shd w:val="clear" w:color="auto" w:fill="FFFFFF"/>
          <w:lang w:val="fr-FR"/>
        </w:rPr>
        <w:t xml:space="preserve">2,8% </w:t>
      </w:r>
      <w:r>
        <w:rPr>
          <w:rFonts w:ascii="Arial" w:eastAsia="LF_Kai" w:hAnsi="Arial" w:cs="Arial"/>
          <w:shd w:val="clear" w:color="auto" w:fill="FFFFFF"/>
          <w:lang w:val="fr-FR"/>
        </w:rPr>
        <w:t xml:space="preserve">en moyenne </w:t>
      </w:r>
      <w:r w:rsidRPr="000A4D68">
        <w:rPr>
          <w:rFonts w:ascii="Arial" w:eastAsia="LF_Kai" w:hAnsi="Arial" w:cs="Arial"/>
          <w:shd w:val="clear" w:color="auto" w:fill="FFFFFF"/>
          <w:lang w:val="fr-FR"/>
        </w:rPr>
        <w:t>entre 2024 et 2026.</w:t>
      </w:r>
      <w:r>
        <w:rPr>
          <w:rFonts w:ascii="Arial" w:eastAsia="LF_Kai" w:hAnsi="Arial" w:cs="Arial"/>
          <w:shd w:val="clear" w:color="auto" w:fill="FFFFFF"/>
          <w:lang w:val="fr-FR"/>
        </w:rPr>
        <w:t xml:space="preserve"> L’agence attribue notamment cette </w:t>
      </w:r>
      <w:r w:rsidRPr="000A4D68">
        <w:rPr>
          <w:rFonts w:ascii="Arial" w:eastAsia="LF_Kai" w:hAnsi="Arial" w:cs="Arial"/>
          <w:shd w:val="clear" w:color="auto" w:fill="FFFFFF"/>
          <w:lang w:val="fr-FR"/>
        </w:rPr>
        <w:t xml:space="preserve">amélioration à une meilleure </w:t>
      </w:r>
      <w:r>
        <w:rPr>
          <w:rFonts w:ascii="Arial" w:eastAsia="LF_Kai" w:hAnsi="Arial" w:cs="Arial"/>
          <w:shd w:val="clear" w:color="auto" w:fill="FFFFFF"/>
          <w:lang w:val="fr-FR"/>
        </w:rPr>
        <w:t>mobilisation</w:t>
      </w:r>
      <w:r w:rsidRPr="000A4D68">
        <w:rPr>
          <w:rFonts w:ascii="Arial" w:eastAsia="LF_Kai" w:hAnsi="Arial" w:cs="Arial"/>
          <w:shd w:val="clear" w:color="auto" w:fill="FFFFFF"/>
          <w:lang w:val="fr-FR"/>
        </w:rPr>
        <w:t xml:space="preserve"> des </w:t>
      </w:r>
      <w:r>
        <w:rPr>
          <w:rFonts w:ascii="Arial" w:eastAsia="LF_Kai" w:hAnsi="Arial" w:cs="Arial"/>
          <w:shd w:val="clear" w:color="auto" w:fill="FFFFFF"/>
          <w:lang w:val="fr-FR"/>
        </w:rPr>
        <w:t xml:space="preserve">recettes, en ligne avec les objectifs du programme conclu par le Bénin avec le FMI.  </w:t>
      </w:r>
    </w:p>
    <w:p w14:paraId="64D5E009" w14:textId="77777777" w:rsidR="00C00DF9" w:rsidRPr="000A4D68" w:rsidRDefault="00C00DF9" w:rsidP="00C00DF9">
      <w:pPr>
        <w:spacing w:line="360" w:lineRule="auto"/>
        <w:jc w:val="both"/>
        <w:rPr>
          <w:rFonts w:ascii="Arial" w:eastAsia="LF_Kai" w:hAnsi="Arial" w:cs="Arial"/>
          <w:shd w:val="clear" w:color="auto" w:fill="FFFFFF"/>
          <w:lang w:val="fr-FR"/>
        </w:rPr>
      </w:pPr>
      <w:r>
        <w:rPr>
          <w:rFonts w:ascii="Arial" w:eastAsia="LF_Kai" w:hAnsi="Arial" w:cs="Arial"/>
          <w:shd w:val="clear" w:color="auto" w:fill="FFFFFF"/>
          <w:lang w:val="fr-FR"/>
        </w:rPr>
        <w:t>S&amp;P</w:t>
      </w:r>
      <w:r w:rsidRPr="000A4D68">
        <w:rPr>
          <w:rFonts w:ascii="Arial" w:eastAsia="LF_Kai" w:hAnsi="Arial" w:cs="Arial"/>
          <w:shd w:val="clear" w:color="auto" w:fill="FFFFFF"/>
          <w:lang w:val="fr-FR"/>
        </w:rPr>
        <w:t xml:space="preserve"> </w:t>
      </w:r>
      <w:r>
        <w:rPr>
          <w:rFonts w:ascii="Arial" w:eastAsia="LF_Kai" w:hAnsi="Arial" w:cs="Arial"/>
          <w:shd w:val="clear" w:color="auto" w:fill="FFFFFF"/>
          <w:lang w:val="fr-FR"/>
        </w:rPr>
        <w:t>note</w:t>
      </w:r>
      <w:r w:rsidRPr="000A4D68">
        <w:rPr>
          <w:rFonts w:ascii="Arial" w:eastAsia="LF_Kai" w:hAnsi="Arial" w:cs="Arial"/>
          <w:shd w:val="clear" w:color="auto" w:fill="FFFFFF"/>
          <w:lang w:val="fr-FR"/>
        </w:rPr>
        <w:t xml:space="preserve"> enfin l</w:t>
      </w:r>
      <w:r>
        <w:rPr>
          <w:rFonts w:ascii="Arial" w:eastAsia="LF_Kai" w:hAnsi="Arial" w:cs="Arial"/>
          <w:shd w:val="clear" w:color="auto" w:fill="FFFFFF"/>
          <w:lang w:val="fr-FR"/>
        </w:rPr>
        <w:t>a</w:t>
      </w:r>
      <w:r w:rsidRPr="000A4D68">
        <w:rPr>
          <w:rFonts w:ascii="Arial" w:eastAsia="LF_Kai" w:hAnsi="Arial" w:cs="Arial"/>
          <w:shd w:val="clear" w:color="auto" w:fill="FFFFFF"/>
          <w:lang w:val="fr-FR"/>
        </w:rPr>
        <w:t xml:space="preserve"> </w:t>
      </w:r>
      <w:r>
        <w:rPr>
          <w:rFonts w:ascii="Arial" w:eastAsia="LF_Kai" w:hAnsi="Arial" w:cs="Arial"/>
          <w:shd w:val="clear" w:color="auto" w:fill="FFFFFF"/>
          <w:lang w:val="fr-FR"/>
        </w:rPr>
        <w:t>qualité de la relation</w:t>
      </w:r>
      <w:r w:rsidRPr="000A4D68">
        <w:rPr>
          <w:rFonts w:ascii="Arial" w:eastAsia="LF_Kai" w:hAnsi="Arial" w:cs="Arial"/>
          <w:shd w:val="clear" w:color="auto" w:fill="FFFFFF"/>
          <w:lang w:val="fr-FR"/>
        </w:rPr>
        <w:t xml:space="preserve"> d</w:t>
      </w:r>
      <w:r>
        <w:rPr>
          <w:rFonts w:ascii="Arial" w:eastAsia="LF_Kai" w:hAnsi="Arial" w:cs="Arial"/>
          <w:shd w:val="clear" w:color="auto" w:fill="FFFFFF"/>
          <w:lang w:val="fr-FR"/>
        </w:rPr>
        <w:t>u Bénin avec</w:t>
      </w:r>
      <w:r w:rsidRPr="000A4D68">
        <w:rPr>
          <w:rFonts w:ascii="Arial" w:eastAsia="LF_Kai" w:hAnsi="Arial" w:cs="Arial"/>
          <w:shd w:val="clear" w:color="auto" w:fill="FFFFFF"/>
          <w:lang w:val="fr-FR"/>
        </w:rPr>
        <w:t xml:space="preserve"> </w:t>
      </w:r>
      <w:r>
        <w:rPr>
          <w:rFonts w:ascii="Arial" w:eastAsia="LF_Kai" w:hAnsi="Arial" w:cs="Arial"/>
          <w:shd w:val="clear" w:color="auto" w:fill="FFFFFF"/>
          <w:lang w:val="fr-FR"/>
        </w:rPr>
        <w:t>les bailleurs du secteur officiel</w:t>
      </w:r>
      <w:r w:rsidRPr="000A4D68">
        <w:rPr>
          <w:rFonts w:ascii="Arial" w:eastAsia="LF_Kai" w:hAnsi="Arial" w:cs="Arial"/>
          <w:shd w:val="clear" w:color="auto" w:fill="FFFFFF"/>
          <w:lang w:val="fr-FR"/>
        </w:rPr>
        <w:t xml:space="preserve">, permettant </w:t>
      </w:r>
      <w:r>
        <w:rPr>
          <w:rFonts w:ascii="Arial" w:eastAsia="LF_Kai" w:hAnsi="Arial" w:cs="Arial"/>
          <w:shd w:val="clear" w:color="auto" w:fill="FFFFFF"/>
          <w:lang w:val="fr-FR"/>
        </w:rPr>
        <w:t xml:space="preserve">de maintenir un accès </w:t>
      </w:r>
      <w:r w:rsidRPr="000A4D68">
        <w:rPr>
          <w:rFonts w:ascii="Arial" w:eastAsia="LF_Kai" w:hAnsi="Arial" w:cs="Arial"/>
          <w:shd w:val="clear" w:color="auto" w:fill="FFFFFF"/>
          <w:lang w:val="fr-FR"/>
        </w:rPr>
        <w:t xml:space="preserve">à des financements </w:t>
      </w:r>
      <w:r>
        <w:rPr>
          <w:rFonts w:ascii="Arial" w:eastAsia="LF_Kai" w:hAnsi="Arial" w:cs="Arial"/>
          <w:shd w:val="clear" w:color="auto" w:fill="FFFFFF"/>
          <w:lang w:val="fr-FR"/>
        </w:rPr>
        <w:t xml:space="preserve">concessionnels </w:t>
      </w:r>
      <w:r w:rsidRPr="000A4D68">
        <w:rPr>
          <w:rFonts w:ascii="Arial" w:eastAsia="LF_Kai" w:hAnsi="Arial" w:cs="Arial"/>
          <w:shd w:val="clear" w:color="auto" w:fill="FFFFFF"/>
          <w:lang w:val="fr-FR"/>
        </w:rPr>
        <w:t xml:space="preserve">attractifs en dépit de l’environnement global de hausse des taux.  </w:t>
      </w:r>
    </w:p>
    <w:p w14:paraId="3DD34270" w14:textId="77777777" w:rsidR="00C00DF9" w:rsidRDefault="00C00DF9" w:rsidP="00C00DF9">
      <w:pPr>
        <w:spacing w:line="360" w:lineRule="auto"/>
        <w:jc w:val="both"/>
        <w:rPr>
          <w:rFonts w:ascii="Arial" w:eastAsia="LF_Kai" w:hAnsi="Arial" w:cs="Arial"/>
          <w:shd w:val="clear" w:color="auto" w:fill="FFFFFF"/>
          <w:lang w:val="fr-FR"/>
        </w:rPr>
      </w:pPr>
      <w:r>
        <w:rPr>
          <w:rFonts w:ascii="Arial" w:eastAsia="LF_Kai" w:hAnsi="Arial" w:cs="Arial"/>
          <w:shd w:val="clear" w:color="auto" w:fill="FFFFFF"/>
          <w:lang w:val="fr-FR"/>
        </w:rPr>
        <w:t xml:space="preserve">La notation du Bénin a également été confirmée par </w:t>
      </w:r>
      <w:proofErr w:type="spellStart"/>
      <w:r>
        <w:rPr>
          <w:rFonts w:ascii="Arial" w:eastAsia="LF_Kai" w:hAnsi="Arial" w:cs="Arial"/>
          <w:shd w:val="clear" w:color="auto" w:fill="FFFFFF"/>
          <w:lang w:val="fr-FR"/>
        </w:rPr>
        <w:t>Fitch</w:t>
      </w:r>
      <w:proofErr w:type="spellEnd"/>
      <w:r>
        <w:rPr>
          <w:rFonts w:ascii="Arial" w:eastAsia="LF_Kai" w:hAnsi="Arial" w:cs="Arial"/>
          <w:shd w:val="clear" w:color="auto" w:fill="FFFFFF"/>
          <w:lang w:val="fr-FR"/>
        </w:rPr>
        <w:t xml:space="preserve"> en mars dernier (‘B1 / Stable’).</w:t>
      </w:r>
    </w:p>
    <w:p w14:paraId="6CA89CD3" w14:textId="77777777" w:rsidR="00C00DF9" w:rsidRPr="003B4124" w:rsidRDefault="00C00DF9" w:rsidP="00C00DF9">
      <w:pPr>
        <w:spacing w:line="360" w:lineRule="auto"/>
        <w:jc w:val="both"/>
        <w:rPr>
          <w:rFonts w:ascii="Arial" w:eastAsia="LF_Kai" w:hAnsi="Arial" w:cs="Arial"/>
          <w:sz w:val="16"/>
          <w:szCs w:val="16"/>
          <w:highlight w:val="yellow"/>
          <w:shd w:val="clear" w:color="auto" w:fill="FFFFFF"/>
          <w:lang w:val="fr-FR"/>
        </w:rPr>
      </w:pPr>
    </w:p>
    <w:p w14:paraId="0BE033B6" w14:textId="3E2E5534" w:rsidR="00F870AB" w:rsidRPr="00C00DF9" w:rsidRDefault="00C00DF9" w:rsidP="00C00DF9">
      <w:pPr>
        <w:spacing w:line="360" w:lineRule="auto"/>
        <w:jc w:val="right"/>
        <w:rPr>
          <w:rFonts w:ascii="Arial" w:eastAsia="LF_Kai" w:hAnsi="Arial" w:cs="Arial"/>
          <w:shd w:val="clear" w:color="auto" w:fill="FFFFFF"/>
          <w:lang w:val="fr-FR"/>
        </w:rPr>
      </w:pPr>
      <w:r w:rsidRPr="00F04FF9">
        <w:rPr>
          <w:rFonts w:ascii="Arial" w:eastAsia="LF_Kai" w:hAnsi="Arial" w:cs="Arial"/>
          <w:shd w:val="clear" w:color="auto" w:fill="FFFFFF"/>
          <w:lang w:val="fr-FR"/>
        </w:rPr>
        <w:t xml:space="preserve">Fait à Cotonou, le </w:t>
      </w:r>
      <w:r>
        <w:rPr>
          <w:rFonts w:ascii="Arial" w:eastAsia="LF_Kai" w:hAnsi="Arial" w:cs="Arial"/>
          <w:shd w:val="clear" w:color="auto" w:fill="FFFFFF"/>
          <w:lang w:val="fr-FR"/>
        </w:rPr>
        <w:t>08</w:t>
      </w:r>
      <w:r w:rsidRPr="00F04FF9">
        <w:rPr>
          <w:rFonts w:ascii="Arial" w:eastAsia="LF_Kai" w:hAnsi="Arial" w:cs="Arial"/>
          <w:shd w:val="clear" w:color="auto" w:fill="FFFFFF"/>
          <w:lang w:val="fr-FR"/>
        </w:rPr>
        <w:t xml:space="preserve"> mai 202</w:t>
      </w:r>
      <w:r>
        <w:rPr>
          <w:rFonts w:ascii="Arial" w:eastAsia="LF_Kai" w:hAnsi="Arial" w:cs="Arial"/>
          <w:shd w:val="clear" w:color="auto" w:fill="FFFFFF"/>
          <w:lang w:val="fr-FR"/>
        </w:rPr>
        <w:t>3</w:t>
      </w:r>
    </w:p>
    <w:sectPr w:rsidR="00F870AB" w:rsidRPr="00C00DF9" w:rsidSect="00CF4C8A">
      <w:headerReference w:type="default" r:id="rId8"/>
      <w:footerReference w:type="default" r:id="rId9"/>
      <w:pgSz w:w="11906" w:h="16838"/>
      <w:pgMar w:top="1702" w:right="991" w:bottom="1276"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C04F" w14:textId="77777777" w:rsidR="005C329E" w:rsidRDefault="005C329E" w:rsidP="00213210">
      <w:r>
        <w:separator/>
      </w:r>
    </w:p>
  </w:endnote>
  <w:endnote w:type="continuationSeparator" w:id="0">
    <w:p w14:paraId="407F9A7C" w14:textId="77777777" w:rsidR="005C329E" w:rsidRDefault="005C329E" w:rsidP="0021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F_Kai">
    <w:altName w:val="Microsoft YaHe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72"/>
      <w:gridCol w:w="1172"/>
      <w:gridCol w:w="1172"/>
    </w:tblGrid>
    <w:tr w:rsidR="00C61818" w:rsidRPr="00C61818" w14:paraId="470B6B53" w14:textId="77777777" w:rsidTr="0012303C">
      <w:trPr>
        <w:trHeight w:val="18"/>
        <w:jc w:val="center"/>
      </w:trPr>
      <w:tc>
        <w:tcPr>
          <w:tcW w:w="1172" w:type="dxa"/>
          <w:shd w:val="clear" w:color="auto" w:fill="367241"/>
          <w:tcMar>
            <w:left w:w="28" w:type="dxa"/>
            <w:right w:w="28" w:type="dxa"/>
          </w:tcMar>
        </w:tcPr>
        <w:p w14:paraId="5FE440AF" w14:textId="77777777" w:rsidR="00C61818" w:rsidRPr="00C61818" w:rsidRDefault="00C61818" w:rsidP="00C61818">
          <w:pPr>
            <w:tabs>
              <w:tab w:val="center" w:pos="4536"/>
              <w:tab w:val="right" w:pos="9072"/>
            </w:tabs>
            <w:rPr>
              <w:rFonts w:ascii="Calibri" w:eastAsia="Calibri" w:hAnsi="Calibri" w:cs="Calibri"/>
              <w:color w:val="367241"/>
              <w:sz w:val="10"/>
              <w:szCs w:val="10"/>
              <w:u w:color="000000"/>
              <w:lang w:val="fr-FR" w:eastAsia="fr-FR"/>
            </w:rPr>
          </w:pPr>
        </w:p>
      </w:tc>
      <w:tc>
        <w:tcPr>
          <w:tcW w:w="1172" w:type="dxa"/>
          <w:shd w:val="clear" w:color="auto" w:fill="FFC000"/>
          <w:tcMar>
            <w:left w:w="28" w:type="dxa"/>
            <w:right w:w="28" w:type="dxa"/>
          </w:tcMar>
        </w:tcPr>
        <w:p w14:paraId="52925CDA" w14:textId="77777777" w:rsidR="00C61818" w:rsidRPr="00C61818" w:rsidRDefault="00C61818" w:rsidP="00C61818">
          <w:pPr>
            <w:tabs>
              <w:tab w:val="center" w:pos="4536"/>
              <w:tab w:val="right" w:pos="9072"/>
            </w:tabs>
            <w:rPr>
              <w:rFonts w:ascii="Calibri" w:eastAsia="Calibri" w:hAnsi="Calibri" w:cs="Calibri"/>
              <w:color w:val="000000"/>
              <w:sz w:val="10"/>
              <w:szCs w:val="10"/>
              <w:u w:color="000000"/>
              <w:lang w:val="fr-FR" w:eastAsia="fr-FR"/>
            </w:rPr>
          </w:pPr>
        </w:p>
      </w:tc>
      <w:tc>
        <w:tcPr>
          <w:tcW w:w="1172" w:type="dxa"/>
          <w:shd w:val="clear" w:color="auto" w:fill="C00000"/>
          <w:tcMar>
            <w:left w:w="28" w:type="dxa"/>
            <w:right w:w="28" w:type="dxa"/>
          </w:tcMar>
        </w:tcPr>
        <w:p w14:paraId="54010AE2" w14:textId="77777777" w:rsidR="00C61818" w:rsidRPr="00C61818" w:rsidRDefault="00C61818" w:rsidP="00C61818">
          <w:pPr>
            <w:tabs>
              <w:tab w:val="center" w:pos="4536"/>
              <w:tab w:val="right" w:pos="9072"/>
            </w:tabs>
            <w:rPr>
              <w:rFonts w:ascii="Calibri" w:eastAsia="Calibri" w:hAnsi="Calibri" w:cs="Calibri"/>
              <w:color w:val="000000"/>
              <w:sz w:val="10"/>
              <w:szCs w:val="10"/>
              <w:u w:color="000000"/>
              <w:lang w:val="fr-FR" w:eastAsia="fr-FR"/>
            </w:rPr>
          </w:pPr>
        </w:p>
      </w:tc>
    </w:tr>
  </w:tbl>
  <w:p w14:paraId="1C212639" w14:textId="77777777" w:rsidR="00C61818" w:rsidRDefault="00C618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F1CE8" w14:textId="77777777" w:rsidR="005C329E" w:rsidRDefault="005C329E" w:rsidP="00213210">
      <w:r>
        <w:separator/>
      </w:r>
    </w:p>
  </w:footnote>
  <w:footnote w:type="continuationSeparator" w:id="0">
    <w:p w14:paraId="5FEAEFA3" w14:textId="77777777" w:rsidR="005C329E" w:rsidRDefault="005C329E" w:rsidP="0021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17A0" w14:textId="78FC0F46" w:rsidR="006E012D" w:rsidRPr="00A05DDF" w:rsidRDefault="00253CFC" w:rsidP="00A05DDF">
    <w:pPr>
      <w:pStyle w:val="En-tte"/>
      <w:ind w:left="-284" w:hanging="142"/>
    </w:pPr>
    <w:r w:rsidRPr="008D426F">
      <w:rPr>
        <w:rFonts w:ascii="Arial" w:hAnsi="Arial" w:cs="Arial"/>
        <w:noProof/>
        <w:sz w:val="25"/>
        <w:szCs w:val="25"/>
        <w:lang w:val="fr-FR" w:eastAsia="fr-FR"/>
      </w:rPr>
      <mc:AlternateContent>
        <mc:Choice Requires="wps">
          <w:drawing>
            <wp:anchor distT="0" distB="0" distL="114300" distR="114300" simplePos="0" relativeHeight="251661312" behindDoc="1" locked="0" layoutInCell="1" allowOverlap="1" wp14:anchorId="17CC7EC4" wp14:editId="5F9E1C4A">
              <wp:simplePos x="0" y="0"/>
              <wp:positionH relativeFrom="page">
                <wp:posOffset>4978400</wp:posOffset>
              </wp:positionH>
              <wp:positionV relativeFrom="margin">
                <wp:posOffset>-894715</wp:posOffset>
              </wp:positionV>
              <wp:extent cx="2076450" cy="781050"/>
              <wp:effectExtent l="0" t="0" r="0" b="0"/>
              <wp:wrapSquare wrapText="bothSides"/>
              <wp:docPr id="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6450" cy="7810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953734" w14:textId="77777777" w:rsidR="00253CFC" w:rsidRPr="00962F69" w:rsidRDefault="00253CFC" w:rsidP="00253CFC">
                          <w:pPr>
                            <w:spacing w:line="276" w:lineRule="auto"/>
                            <w:rPr>
                              <w:rFonts w:ascii="Segoe UI" w:hAnsi="Segoe UI" w:cs="Segoe UI"/>
                              <w:sz w:val="18"/>
                              <w:szCs w:val="18"/>
                              <w:lang w:val="fr-FR"/>
                            </w:rPr>
                          </w:pPr>
                          <w:r w:rsidRPr="00962F69">
                            <w:rPr>
                              <w:rFonts w:ascii="Segoe UI" w:hAnsi="Segoe UI" w:cs="Segoe UI"/>
                              <w:sz w:val="18"/>
                              <w:szCs w:val="18"/>
                              <w:lang w:val="fr-FR"/>
                            </w:rPr>
                            <w:t>368, Avenue Pape Jean Paul II</w:t>
                          </w:r>
                        </w:p>
                        <w:p w14:paraId="1073B5B0" w14:textId="2017C593" w:rsidR="00253CFC" w:rsidRPr="00962F69" w:rsidRDefault="00253CFC" w:rsidP="00253CFC">
                          <w:pPr>
                            <w:spacing w:line="276" w:lineRule="auto"/>
                            <w:rPr>
                              <w:rFonts w:ascii="Segoe UI" w:hAnsi="Segoe UI" w:cs="Segoe UI"/>
                              <w:sz w:val="18"/>
                              <w:szCs w:val="18"/>
                              <w:lang w:val="fr-FR"/>
                            </w:rPr>
                          </w:pPr>
                          <w:r w:rsidRPr="00962F69">
                            <w:rPr>
                              <w:rFonts w:ascii="Segoe UI" w:hAnsi="Segoe UI" w:cs="Segoe UI"/>
                              <w:sz w:val="18"/>
                              <w:szCs w:val="18"/>
                              <w:lang w:val="fr-FR"/>
                            </w:rPr>
                            <w:t>01 BP 302</w:t>
                          </w:r>
                          <w:r w:rsidR="00000E99">
                            <w:rPr>
                              <w:rFonts w:ascii="Segoe UI" w:hAnsi="Segoe UI" w:cs="Segoe UI"/>
                              <w:sz w:val="18"/>
                              <w:szCs w:val="18"/>
                              <w:lang w:val="fr-FR"/>
                            </w:rPr>
                            <w:t> :</w:t>
                          </w:r>
                          <w:r w:rsidRPr="00962F69">
                            <w:rPr>
                              <w:rFonts w:ascii="Segoe UI" w:hAnsi="Segoe UI" w:cs="Segoe UI"/>
                              <w:sz w:val="18"/>
                              <w:szCs w:val="18"/>
                              <w:lang w:val="fr-FR"/>
                            </w:rPr>
                            <w:t xml:space="preserve"> COTONOU </w:t>
                          </w:r>
                        </w:p>
                        <w:p w14:paraId="420DD4B7" w14:textId="77777777" w:rsidR="00253CFC" w:rsidRPr="00962F69" w:rsidRDefault="00253CFC" w:rsidP="00253CFC">
                          <w:pPr>
                            <w:spacing w:line="276" w:lineRule="auto"/>
                            <w:rPr>
                              <w:rFonts w:ascii="Segoe UI" w:hAnsi="Segoe UI" w:cs="Segoe UI"/>
                              <w:sz w:val="18"/>
                              <w:szCs w:val="18"/>
                              <w:lang w:val="fr-FR"/>
                            </w:rPr>
                          </w:pPr>
                          <w:r w:rsidRPr="00962F69">
                            <w:rPr>
                              <w:rFonts w:ascii="Segoe UI" w:hAnsi="Segoe UI" w:cs="Segoe UI"/>
                              <w:sz w:val="18"/>
                              <w:szCs w:val="18"/>
                              <w:lang w:val="fr-FR"/>
                            </w:rPr>
                            <w:t xml:space="preserve">Tél : 21 30 10 20 – Fax : 21 30 18 51  </w:t>
                          </w:r>
                        </w:p>
                        <w:p w14:paraId="27A637AA" w14:textId="77777777" w:rsidR="00253CFC" w:rsidRPr="00962F69" w:rsidRDefault="00331EAF" w:rsidP="00253CFC">
                          <w:pPr>
                            <w:spacing w:after="120" w:line="276" w:lineRule="auto"/>
                            <w:rPr>
                              <w:rFonts w:ascii="Segoe UI" w:hAnsi="Segoe UI" w:cs="Segoe UI"/>
                              <w:sz w:val="18"/>
                              <w:szCs w:val="18"/>
                              <w:lang w:val="fr-FR"/>
                            </w:rPr>
                          </w:pPr>
                          <w:hyperlink r:id="rId1" w:history="1">
                            <w:r w:rsidR="00253CFC" w:rsidRPr="00962F69">
                              <w:rPr>
                                <w:rStyle w:val="Lienhypertexte"/>
                                <w:rFonts w:ascii="Segoe UI" w:hAnsi="Segoe UI" w:cs="Segoe UI"/>
                                <w:color w:val="auto"/>
                                <w:sz w:val="18"/>
                                <w:szCs w:val="18"/>
                                <w:u w:val="none"/>
                                <w:lang w:val="fr-FR"/>
                              </w:rPr>
                              <w:t>www.finances.bj</w:t>
                            </w:r>
                          </w:hyperlink>
                        </w:p>
                        <w:p w14:paraId="2EB23DAA" w14:textId="77777777" w:rsidR="00253CFC" w:rsidRPr="00962F69" w:rsidRDefault="00253CFC" w:rsidP="00253CFC">
                          <w:pPr>
                            <w:spacing w:after="120" w:line="276" w:lineRule="auto"/>
                            <w:rPr>
                              <w:rFonts w:ascii="Segoe UI" w:hAnsi="Segoe UI" w:cs="Segoe UI"/>
                              <w:sz w:val="18"/>
                              <w:szCs w:val="18"/>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C7EC4" id="_x0000_t202" coordsize="21600,21600" o:spt="202" path="m,l,21600r21600,l21600,xe">
              <v:stroke joinstyle="miter"/>
              <v:path gradientshapeok="t" o:connecttype="rect"/>
            </v:shapetype>
            <v:shape id="Zone de texte 4" o:spid="_x0000_s1026" type="#_x0000_t202" style="position:absolute;left:0;text-align:left;margin-left:392pt;margin-top:-70.45pt;width:163.5pt;height:6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" stroked="f" strokeweight=".5pt">
              <v:path arrowok="t"/>
              <v:textbox>
                <w:txbxContent>
                  <w:p w14:paraId="6D953734" w14:textId="77777777" w:rsidR="00253CFC" w:rsidRPr="00962F69" w:rsidRDefault="00253CFC" w:rsidP="00253CFC">
                    <w:pPr>
                      <w:spacing w:line="276" w:lineRule="auto"/>
                      <w:rPr>
                        <w:rFonts w:ascii="Segoe UI" w:hAnsi="Segoe UI" w:cs="Segoe UI"/>
                        <w:sz w:val="18"/>
                        <w:szCs w:val="18"/>
                        <w:lang w:val="fr-FR"/>
                      </w:rPr>
                    </w:pPr>
                    <w:r w:rsidRPr="00962F69">
                      <w:rPr>
                        <w:rFonts w:ascii="Segoe UI" w:hAnsi="Segoe UI" w:cs="Segoe UI"/>
                        <w:sz w:val="18"/>
                        <w:szCs w:val="18"/>
                        <w:lang w:val="fr-FR"/>
                      </w:rPr>
                      <w:t>368, Avenue Pape Jean Paul II</w:t>
                    </w:r>
                  </w:p>
                  <w:p w14:paraId="1073B5B0" w14:textId="2017C593" w:rsidR="00253CFC" w:rsidRPr="00962F69" w:rsidRDefault="00253CFC" w:rsidP="00253CFC">
                    <w:pPr>
                      <w:spacing w:line="276" w:lineRule="auto"/>
                      <w:rPr>
                        <w:rFonts w:ascii="Segoe UI" w:hAnsi="Segoe UI" w:cs="Segoe UI"/>
                        <w:sz w:val="18"/>
                        <w:szCs w:val="18"/>
                        <w:lang w:val="fr-FR"/>
                      </w:rPr>
                    </w:pPr>
                    <w:r w:rsidRPr="00962F69">
                      <w:rPr>
                        <w:rFonts w:ascii="Segoe UI" w:hAnsi="Segoe UI" w:cs="Segoe UI"/>
                        <w:sz w:val="18"/>
                        <w:szCs w:val="18"/>
                        <w:lang w:val="fr-FR"/>
                      </w:rPr>
                      <w:t>01 BP 302</w:t>
                    </w:r>
                    <w:r w:rsidR="00000E99">
                      <w:rPr>
                        <w:rFonts w:ascii="Segoe UI" w:hAnsi="Segoe UI" w:cs="Segoe UI"/>
                        <w:sz w:val="18"/>
                        <w:szCs w:val="18"/>
                        <w:lang w:val="fr-FR"/>
                      </w:rPr>
                      <w:t> :</w:t>
                    </w:r>
                    <w:r w:rsidRPr="00962F69">
                      <w:rPr>
                        <w:rFonts w:ascii="Segoe UI" w:hAnsi="Segoe UI" w:cs="Segoe UI"/>
                        <w:sz w:val="18"/>
                        <w:szCs w:val="18"/>
                        <w:lang w:val="fr-FR"/>
                      </w:rPr>
                      <w:t xml:space="preserve"> COTONOU </w:t>
                    </w:r>
                  </w:p>
                  <w:p w14:paraId="420DD4B7" w14:textId="77777777" w:rsidR="00253CFC" w:rsidRPr="00962F69" w:rsidRDefault="00253CFC" w:rsidP="00253CFC">
                    <w:pPr>
                      <w:spacing w:line="276" w:lineRule="auto"/>
                      <w:rPr>
                        <w:rFonts w:ascii="Segoe UI" w:hAnsi="Segoe UI" w:cs="Segoe UI"/>
                        <w:sz w:val="18"/>
                        <w:szCs w:val="18"/>
                        <w:lang w:val="fr-FR"/>
                      </w:rPr>
                    </w:pPr>
                    <w:r w:rsidRPr="00962F69">
                      <w:rPr>
                        <w:rFonts w:ascii="Segoe UI" w:hAnsi="Segoe UI" w:cs="Segoe UI"/>
                        <w:sz w:val="18"/>
                        <w:szCs w:val="18"/>
                        <w:lang w:val="fr-FR"/>
                      </w:rPr>
                      <w:t xml:space="preserve">Tél : 21 30 10 20 – Fax : 21 30 18 51  </w:t>
                    </w:r>
                  </w:p>
                  <w:p w14:paraId="27A637AA" w14:textId="77777777" w:rsidR="00253CFC" w:rsidRPr="00962F69" w:rsidRDefault="00000000" w:rsidP="00253CFC">
                    <w:pPr>
                      <w:spacing w:after="120" w:line="276" w:lineRule="auto"/>
                      <w:rPr>
                        <w:rFonts w:ascii="Segoe UI" w:hAnsi="Segoe UI" w:cs="Segoe UI"/>
                        <w:sz w:val="18"/>
                        <w:szCs w:val="18"/>
                        <w:lang w:val="fr-FR"/>
                      </w:rPr>
                    </w:pPr>
                    <w:hyperlink r:id="rId2" w:history="1">
                      <w:r w:rsidR="00253CFC" w:rsidRPr="00962F69">
                        <w:rPr>
                          <w:rStyle w:val="Lienhypertexte"/>
                          <w:rFonts w:ascii="Segoe UI" w:hAnsi="Segoe UI" w:cs="Segoe UI"/>
                          <w:color w:val="auto"/>
                          <w:sz w:val="18"/>
                          <w:szCs w:val="18"/>
                          <w:u w:val="none"/>
                          <w:lang w:val="fr-FR"/>
                        </w:rPr>
                        <w:t>www.finances.bj</w:t>
                      </w:r>
                    </w:hyperlink>
                  </w:p>
                  <w:p w14:paraId="2EB23DAA" w14:textId="77777777" w:rsidR="00253CFC" w:rsidRPr="00962F69" w:rsidRDefault="00253CFC" w:rsidP="00253CFC">
                    <w:pPr>
                      <w:spacing w:after="120" w:line="276" w:lineRule="auto"/>
                      <w:rPr>
                        <w:rFonts w:ascii="Segoe UI" w:hAnsi="Segoe UI" w:cs="Segoe UI"/>
                        <w:sz w:val="18"/>
                        <w:szCs w:val="18"/>
                        <w:lang w:val="fr-FR"/>
                      </w:rPr>
                    </w:pPr>
                  </w:p>
                </w:txbxContent>
              </v:textbox>
              <w10:wrap type="square" anchorx="page" anchory="margin"/>
            </v:shape>
          </w:pict>
        </mc:Fallback>
      </mc:AlternateContent>
    </w:r>
    <w:r w:rsidR="00A05DDF">
      <w:rPr>
        <w:noProof/>
        <w:lang w:val="fr-FR" w:eastAsia="fr-FR"/>
      </w:rPr>
      <w:drawing>
        <wp:inline distT="0" distB="0" distL="0" distR="0" wp14:anchorId="2605DB9D" wp14:editId="1D7CFED2">
          <wp:extent cx="3273425" cy="9753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stretch>
                    <a:fillRect/>
                  </a:stretch>
                </pic:blipFill>
                <pic:spPr>
                  <a:xfrm>
                    <a:off x="0" y="0"/>
                    <a:ext cx="3301002" cy="9835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75pt" o:bullet="t">
        <v:imagedata r:id="rId1" o:title="Puces ODD"/>
      </v:shape>
    </w:pict>
  </w:numPicBullet>
  <w:abstractNum w:abstractNumId="0">
    <w:nsid w:val="063F4A7C"/>
    <w:multiLevelType w:val="hybridMultilevel"/>
    <w:tmpl w:val="6B4C998C"/>
    <w:lvl w:ilvl="0" w:tplc="2414A09C">
      <w:numFmt w:val="bullet"/>
      <w:lvlText w:val="-"/>
      <w:lvlJc w:val="left"/>
      <w:pPr>
        <w:ind w:left="720" w:hanging="360"/>
      </w:pPr>
      <w:rPr>
        <w:rFonts w:ascii="Bookman Old Style" w:eastAsia="Arial Unicode MS" w:hAnsi="Bookman Old Style"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3237C"/>
    <w:multiLevelType w:val="hybridMultilevel"/>
    <w:tmpl w:val="B0624E2A"/>
    <w:lvl w:ilvl="0" w:tplc="CCFA50F2">
      <w:start w:val="1"/>
      <w:numFmt w:val="bullet"/>
      <w:lvlText w:val="-"/>
      <w:lvlJc w:val="left"/>
      <w:pPr>
        <w:ind w:left="720" w:hanging="360"/>
      </w:pPr>
      <w:rPr>
        <w:rFonts w:ascii="Bookman Old Style" w:eastAsia="Arial Unicode MS"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925397"/>
    <w:multiLevelType w:val="hybridMultilevel"/>
    <w:tmpl w:val="14D815AA"/>
    <w:lvl w:ilvl="0" w:tplc="66484A06">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6D75F07"/>
    <w:multiLevelType w:val="hybridMultilevel"/>
    <w:tmpl w:val="D6144684"/>
    <w:lvl w:ilvl="0" w:tplc="FDC4FCDA">
      <w:numFmt w:val="bullet"/>
      <w:lvlText w:val="-"/>
      <w:lvlJc w:val="left"/>
      <w:pPr>
        <w:ind w:left="720" w:hanging="360"/>
      </w:pPr>
      <w:rPr>
        <w:rFonts w:ascii="Bookman Old Style" w:eastAsia="Arial Unicode MS"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CD5238"/>
    <w:multiLevelType w:val="hybridMultilevel"/>
    <w:tmpl w:val="C9F2C294"/>
    <w:lvl w:ilvl="0" w:tplc="2E66650A">
      <w:numFmt w:val="bullet"/>
      <w:lvlText w:val="-"/>
      <w:lvlJc w:val="left"/>
      <w:pPr>
        <w:ind w:left="720" w:hanging="360"/>
      </w:pPr>
      <w:rPr>
        <w:rFonts w:ascii="Bookman Old Style" w:eastAsia="Arial Unicode MS"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8C0706"/>
    <w:multiLevelType w:val="hybridMultilevel"/>
    <w:tmpl w:val="5A12F2C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5F283CC4"/>
    <w:multiLevelType w:val="hybridMultilevel"/>
    <w:tmpl w:val="C3647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10"/>
    <w:rsid w:val="00000E99"/>
    <w:rsid w:val="00011C80"/>
    <w:rsid w:val="00020E81"/>
    <w:rsid w:val="00024432"/>
    <w:rsid w:val="000276C3"/>
    <w:rsid w:val="00036A07"/>
    <w:rsid w:val="00043311"/>
    <w:rsid w:val="0004757B"/>
    <w:rsid w:val="000579C6"/>
    <w:rsid w:val="00071F76"/>
    <w:rsid w:val="00080C0B"/>
    <w:rsid w:val="00082B38"/>
    <w:rsid w:val="00090B80"/>
    <w:rsid w:val="000910D7"/>
    <w:rsid w:val="00095ABC"/>
    <w:rsid w:val="000968B5"/>
    <w:rsid w:val="000973B6"/>
    <w:rsid w:val="000A2F9E"/>
    <w:rsid w:val="000D0415"/>
    <w:rsid w:val="000D78B6"/>
    <w:rsid w:val="000E1DCB"/>
    <w:rsid w:val="000F0B82"/>
    <w:rsid w:val="000F0BC4"/>
    <w:rsid w:val="00112A92"/>
    <w:rsid w:val="00113F51"/>
    <w:rsid w:val="0011457D"/>
    <w:rsid w:val="0012234B"/>
    <w:rsid w:val="001373B4"/>
    <w:rsid w:val="001455FC"/>
    <w:rsid w:val="00156C7B"/>
    <w:rsid w:val="001616E5"/>
    <w:rsid w:val="00195E0E"/>
    <w:rsid w:val="001B7054"/>
    <w:rsid w:val="001C2387"/>
    <w:rsid w:val="001C5377"/>
    <w:rsid w:val="001D1E8A"/>
    <w:rsid w:val="001D2F0F"/>
    <w:rsid w:val="001E41D2"/>
    <w:rsid w:val="001F7D58"/>
    <w:rsid w:val="0020018C"/>
    <w:rsid w:val="00213210"/>
    <w:rsid w:val="00216C54"/>
    <w:rsid w:val="002200A1"/>
    <w:rsid w:val="00220A13"/>
    <w:rsid w:val="00227EBF"/>
    <w:rsid w:val="00237544"/>
    <w:rsid w:val="00240010"/>
    <w:rsid w:val="00253CFC"/>
    <w:rsid w:val="00267AD6"/>
    <w:rsid w:val="00276111"/>
    <w:rsid w:val="002767F3"/>
    <w:rsid w:val="00292A92"/>
    <w:rsid w:val="002B5D05"/>
    <w:rsid w:val="002B5E76"/>
    <w:rsid w:val="002C21FB"/>
    <w:rsid w:val="002C5599"/>
    <w:rsid w:val="002D51C9"/>
    <w:rsid w:val="002F0709"/>
    <w:rsid w:val="00304FEF"/>
    <w:rsid w:val="003055B7"/>
    <w:rsid w:val="00314242"/>
    <w:rsid w:val="0031471B"/>
    <w:rsid w:val="003171D4"/>
    <w:rsid w:val="00327F7A"/>
    <w:rsid w:val="00331EAF"/>
    <w:rsid w:val="00332233"/>
    <w:rsid w:val="00335485"/>
    <w:rsid w:val="003375E5"/>
    <w:rsid w:val="00342CE4"/>
    <w:rsid w:val="00354FB3"/>
    <w:rsid w:val="00364DDC"/>
    <w:rsid w:val="00375D9C"/>
    <w:rsid w:val="00385349"/>
    <w:rsid w:val="0039309C"/>
    <w:rsid w:val="003A1107"/>
    <w:rsid w:val="003A41D9"/>
    <w:rsid w:val="003B3E3F"/>
    <w:rsid w:val="003B6228"/>
    <w:rsid w:val="003C1F38"/>
    <w:rsid w:val="003D4138"/>
    <w:rsid w:val="003D72B1"/>
    <w:rsid w:val="003E2B16"/>
    <w:rsid w:val="003E6FF2"/>
    <w:rsid w:val="003F3EF1"/>
    <w:rsid w:val="00401DED"/>
    <w:rsid w:val="004020FC"/>
    <w:rsid w:val="004052B6"/>
    <w:rsid w:val="0040677E"/>
    <w:rsid w:val="0041642E"/>
    <w:rsid w:val="0043672E"/>
    <w:rsid w:val="00455924"/>
    <w:rsid w:val="00462856"/>
    <w:rsid w:val="00480E9A"/>
    <w:rsid w:val="00484DB8"/>
    <w:rsid w:val="004A2BBC"/>
    <w:rsid w:val="004C73AB"/>
    <w:rsid w:val="004D1E38"/>
    <w:rsid w:val="004D3830"/>
    <w:rsid w:val="004E7646"/>
    <w:rsid w:val="004F01E2"/>
    <w:rsid w:val="004F06F0"/>
    <w:rsid w:val="004F2289"/>
    <w:rsid w:val="004F7CB4"/>
    <w:rsid w:val="005027A1"/>
    <w:rsid w:val="00513916"/>
    <w:rsid w:val="00534EF9"/>
    <w:rsid w:val="00542022"/>
    <w:rsid w:val="00545986"/>
    <w:rsid w:val="005577A3"/>
    <w:rsid w:val="00564221"/>
    <w:rsid w:val="00573A32"/>
    <w:rsid w:val="0058248A"/>
    <w:rsid w:val="00587B33"/>
    <w:rsid w:val="005965D7"/>
    <w:rsid w:val="005A5975"/>
    <w:rsid w:val="005C2E2B"/>
    <w:rsid w:val="005C329E"/>
    <w:rsid w:val="005C345B"/>
    <w:rsid w:val="005C3800"/>
    <w:rsid w:val="005C7446"/>
    <w:rsid w:val="005E0433"/>
    <w:rsid w:val="005E1480"/>
    <w:rsid w:val="005E4687"/>
    <w:rsid w:val="005F116E"/>
    <w:rsid w:val="005F441A"/>
    <w:rsid w:val="006055BA"/>
    <w:rsid w:val="00614083"/>
    <w:rsid w:val="00630C9C"/>
    <w:rsid w:val="00631D4A"/>
    <w:rsid w:val="00654BA2"/>
    <w:rsid w:val="00654BA8"/>
    <w:rsid w:val="0066215D"/>
    <w:rsid w:val="00663968"/>
    <w:rsid w:val="006816DD"/>
    <w:rsid w:val="006A68F3"/>
    <w:rsid w:val="006B63BD"/>
    <w:rsid w:val="006B7D40"/>
    <w:rsid w:val="006D6A1A"/>
    <w:rsid w:val="006E012D"/>
    <w:rsid w:val="006E2A73"/>
    <w:rsid w:val="006E5026"/>
    <w:rsid w:val="006F6E97"/>
    <w:rsid w:val="00714E37"/>
    <w:rsid w:val="00740869"/>
    <w:rsid w:val="00753880"/>
    <w:rsid w:val="007547F9"/>
    <w:rsid w:val="00762553"/>
    <w:rsid w:val="00772BE5"/>
    <w:rsid w:val="007732F9"/>
    <w:rsid w:val="0078245E"/>
    <w:rsid w:val="00792389"/>
    <w:rsid w:val="0079398F"/>
    <w:rsid w:val="007B1E75"/>
    <w:rsid w:val="007D19A9"/>
    <w:rsid w:val="007D2606"/>
    <w:rsid w:val="007D649B"/>
    <w:rsid w:val="007F2E00"/>
    <w:rsid w:val="00822646"/>
    <w:rsid w:val="008261CB"/>
    <w:rsid w:val="00831AE8"/>
    <w:rsid w:val="00845740"/>
    <w:rsid w:val="008514FC"/>
    <w:rsid w:val="00860832"/>
    <w:rsid w:val="008619C5"/>
    <w:rsid w:val="00865291"/>
    <w:rsid w:val="00873926"/>
    <w:rsid w:val="00874E97"/>
    <w:rsid w:val="00883B86"/>
    <w:rsid w:val="0089255D"/>
    <w:rsid w:val="008C133B"/>
    <w:rsid w:val="008D2E8B"/>
    <w:rsid w:val="008D591A"/>
    <w:rsid w:val="008E4BA3"/>
    <w:rsid w:val="008E607A"/>
    <w:rsid w:val="008F4045"/>
    <w:rsid w:val="0091341E"/>
    <w:rsid w:val="00945127"/>
    <w:rsid w:val="009476AA"/>
    <w:rsid w:val="00950B2A"/>
    <w:rsid w:val="00961DAA"/>
    <w:rsid w:val="00962F69"/>
    <w:rsid w:val="0096313C"/>
    <w:rsid w:val="00966D1D"/>
    <w:rsid w:val="00967CB4"/>
    <w:rsid w:val="009743DA"/>
    <w:rsid w:val="0097473F"/>
    <w:rsid w:val="009768E4"/>
    <w:rsid w:val="009815C7"/>
    <w:rsid w:val="0099050E"/>
    <w:rsid w:val="009A1352"/>
    <w:rsid w:val="009A47E4"/>
    <w:rsid w:val="009D7548"/>
    <w:rsid w:val="009E2DA4"/>
    <w:rsid w:val="009E4AA5"/>
    <w:rsid w:val="009E4C7F"/>
    <w:rsid w:val="00A048AF"/>
    <w:rsid w:val="00A05813"/>
    <w:rsid w:val="00A05DDF"/>
    <w:rsid w:val="00A0720D"/>
    <w:rsid w:val="00A27EBF"/>
    <w:rsid w:val="00A3316B"/>
    <w:rsid w:val="00A36200"/>
    <w:rsid w:val="00A44830"/>
    <w:rsid w:val="00A5062F"/>
    <w:rsid w:val="00A55122"/>
    <w:rsid w:val="00A64A64"/>
    <w:rsid w:val="00A66006"/>
    <w:rsid w:val="00A853E0"/>
    <w:rsid w:val="00AB6116"/>
    <w:rsid w:val="00AB63CF"/>
    <w:rsid w:val="00AC66F3"/>
    <w:rsid w:val="00AD40BD"/>
    <w:rsid w:val="00AE7A38"/>
    <w:rsid w:val="00AF298C"/>
    <w:rsid w:val="00B020D6"/>
    <w:rsid w:val="00B12180"/>
    <w:rsid w:val="00B35F55"/>
    <w:rsid w:val="00B434A4"/>
    <w:rsid w:val="00B53E5E"/>
    <w:rsid w:val="00B557DC"/>
    <w:rsid w:val="00B61C3B"/>
    <w:rsid w:val="00B641B9"/>
    <w:rsid w:val="00B65C69"/>
    <w:rsid w:val="00B661D3"/>
    <w:rsid w:val="00B705B6"/>
    <w:rsid w:val="00B72407"/>
    <w:rsid w:val="00B74465"/>
    <w:rsid w:val="00B8041D"/>
    <w:rsid w:val="00B86C2F"/>
    <w:rsid w:val="00BB1230"/>
    <w:rsid w:val="00BB3A03"/>
    <w:rsid w:val="00BB56FA"/>
    <w:rsid w:val="00BC17C5"/>
    <w:rsid w:val="00BC3392"/>
    <w:rsid w:val="00BC5DCA"/>
    <w:rsid w:val="00BD3B39"/>
    <w:rsid w:val="00BD68D3"/>
    <w:rsid w:val="00BE10EC"/>
    <w:rsid w:val="00BE32F3"/>
    <w:rsid w:val="00BF4162"/>
    <w:rsid w:val="00C00DF9"/>
    <w:rsid w:val="00C21339"/>
    <w:rsid w:val="00C42262"/>
    <w:rsid w:val="00C44A99"/>
    <w:rsid w:val="00C44E8B"/>
    <w:rsid w:val="00C4675D"/>
    <w:rsid w:val="00C61818"/>
    <w:rsid w:val="00CB25BA"/>
    <w:rsid w:val="00CB76F6"/>
    <w:rsid w:val="00CC2C77"/>
    <w:rsid w:val="00CC2C9F"/>
    <w:rsid w:val="00CC7B84"/>
    <w:rsid w:val="00CD1E3B"/>
    <w:rsid w:val="00CE46B0"/>
    <w:rsid w:val="00CF0A54"/>
    <w:rsid w:val="00CF4C8A"/>
    <w:rsid w:val="00CF7F18"/>
    <w:rsid w:val="00D05494"/>
    <w:rsid w:val="00D14C00"/>
    <w:rsid w:val="00D17DB8"/>
    <w:rsid w:val="00D34D2D"/>
    <w:rsid w:val="00D404D4"/>
    <w:rsid w:val="00D40A1C"/>
    <w:rsid w:val="00D534FB"/>
    <w:rsid w:val="00D57C8C"/>
    <w:rsid w:val="00D6639C"/>
    <w:rsid w:val="00D87FB6"/>
    <w:rsid w:val="00DA55C4"/>
    <w:rsid w:val="00DA73EE"/>
    <w:rsid w:val="00DB6EAB"/>
    <w:rsid w:val="00DE50D7"/>
    <w:rsid w:val="00DE6A20"/>
    <w:rsid w:val="00DF4E8F"/>
    <w:rsid w:val="00DF595C"/>
    <w:rsid w:val="00E05CEE"/>
    <w:rsid w:val="00E06CD3"/>
    <w:rsid w:val="00E27D0F"/>
    <w:rsid w:val="00E32318"/>
    <w:rsid w:val="00E42087"/>
    <w:rsid w:val="00E4434C"/>
    <w:rsid w:val="00E46222"/>
    <w:rsid w:val="00E60945"/>
    <w:rsid w:val="00E66C79"/>
    <w:rsid w:val="00E74BEF"/>
    <w:rsid w:val="00E7697B"/>
    <w:rsid w:val="00E8552C"/>
    <w:rsid w:val="00E94FCF"/>
    <w:rsid w:val="00EA0368"/>
    <w:rsid w:val="00EA3D6A"/>
    <w:rsid w:val="00EA6921"/>
    <w:rsid w:val="00EA7EE4"/>
    <w:rsid w:val="00EA7FFA"/>
    <w:rsid w:val="00EB7852"/>
    <w:rsid w:val="00ED31B7"/>
    <w:rsid w:val="00ED4FED"/>
    <w:rsid w:val="00EF25C9"/>
    <w:rsid w:val="00F1349D"/>
    <w:rsid w:val="00F13AD1"/>
    <w:rsid w:val="00F1421C"/>
    <w:rsid w:val="00F27353"/>
    <w:rsid w:val="00F41D56"/>
    <w:rsid w:val="00F52665"/>
    <w:rsid w:val="00F56264"/>
    <w:rsid w:val="00F6415A"/>
    <w:rsid w:val="00F827D7"/>
    <w:rsid w:val="00F84B57"/>
    <w:rsid w:val="00F870AB"/>
    <w:rsid w:val="00FC0EB0"/>
    <w:rsid w:val="00FD0BFB"/>
    <w:rsid w:val="00FE304A"/>
    <w:rsid w:val="00FE4375"/>
    <w:rsid w:val="00FE7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128E75"/>
  <w15:chartTrackingRefBased/>
  <w15:docId w15:val="{5FA2EB3D-D22C-4E14-83D2-6D1DD0E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321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re3">
    <w:name w:val="heading 3"/>
    <w:basedOn w:val="Normal"/>
    <w:next w:val="Normal"/>
    <w:link w:val="Titre3Car"/>
    <w:uiPriority w:val="9"/>
    <w:semiHidden/>
    <w:unhideWhenUsed/>
    <w:qFormat/>
    <w:rsid w:val="006E502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2"/>
    </w:pPr>
    <w:rPr>
      <w:rFonts w:ascii="Calibri Light" w:eastAsia="Times New Roman" w:hAnsi="Calibri Light"/>
      <w:b/>
      <w:bCs/>
      <w:sz w:val="26"/>
      <w:szCs w:val="26"/>
      <w:bdr w:val="none" w:sz="0" w:space="0" w:color="auto"/>
      <w:lang w:val="fr-FR" w:eastAsia="fr-FR"/>
    </w:rPr>
  </w:style>
  <w:style w:type="paragraph" w:styleId="Titre5">
    <w:name w:val="heading 5"/>
    <w:basedOn w:val="Normal"/>
    <w:next w:val="Normal"/>
    <w:link w:val="Titre5Car"/>
    <w:uiPriority w:val="9"/>
    <w:unhideWhenUsed/>
    <w:qFormat/>
    <w:rsid w:val="00A05DD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4"/>
    </w:pPr>
    <w:rPr>
      <w:rFonts w:asciiTheme="majorHAnsi" w:eastAsiaTheme="majorEastAsia" w:hAnsiTheme="majorHAnsi" w:cstheme="majorBidi"/>
      <w:color w:val="1F4D78" w:themeColor="accent1" w:themeShade="7F"/>
      <w:sz w:val="22"/>
      <w:szCs w:val="22"/>
      <w:bdr w:val="none" w:sz="0" w:space="0" w:color="auto"/>
      <w:lang w:val="fr-FR" w:eastAsia="fr-FR"/>
    </w:rPr>
  </w:style>
  <w:style w:type="paragraph" w:styleId="Titre6">
    <w:name w:val="heading 6"/>
    <w:basedOn w:val="Normal"/>
    <w:next w:val="Normal"/>
    <w:link w:val="Titre6Car"/>
    <w:uiPriority w:val="9"/>
    <w:semiHidden/>
    <w:unhideWhenUsed/>
    <w:qFormat/>
    <w:rsid w:val="006E5026"/>
    <w:pPr>
      <w:keepNext/>
      <w:keepLines/>
      <w:spacing w:before="4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uiPriority w:val="9"/>
    <w:semiHidden/>
    <w:unhideWhenUsed/>
    <w:qFormat/>
    <w:rsid w:val="006E50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2132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21321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 w:type="table" w:styleId="Grilledutableau">
    <w:name w:val="Table Grid"/>
    <w:basedOn w:val="TableauNormal"/>
    <w:uiPriority w:val="39"/>
    <w:rsid w:val="0021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13210"/>
    <w:pPr>
      <w:tabs>
        <w:tab w:val="center" w:pos="4536"/>
        <w:tab w:val="right" w:pos="9072"/>
      </w:tabs>
    </w:pPr>
  </w:style>
  <w:style w:type="character" w:customStyle="1" w:styleId="En-tteCar">
    <w:name w:val="En-tête Car"/>
    <w:basedOn w:val="Policepardfaut"/>
    <w:link w:val="En-tte"/>
    <w:uiPriority w:val="99"/>
    <w:rsid w:val="00213210"/>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213210"/>
    <w:pPr>
      <w:tabs>
        <w:tab w:val="center" w:pos="4536"/>
        <w:tab w:val="right" w:pos="9072"/>
      </w:tabs>
    </w:pPr>
  </w:style>
  <w:style w:type="character" w:customStyle="1" w:styleId="PieddepageCar">
    <w:name w:val="Pied de page Car"/>
    <w:basedOn w:val="Policepardfaut"/>
    <w:link w:val="Pieddepage"/>
    <w:uiPriority w:val="99"/>
    <w:rsid w:val="00213210"/>
    <w:rPr>
      <w:rFonts w:ascii="Times New Roman" w:eastAsia="Arial Unicode MS" w:hAnsi="Times New Roman" w:cs="Times New Roman"/>
      <w:sz w:val="24"/>
      <w:szCs w:val="24"/>
      <w:bdr w:val="nil"/>
      <w:lang w:val="en-US"/>
    </w:rPr>
  </w:style>
  <w:style w:type="table" w:customStyle="1" w:styleId="Grilledutableau1">
    <w:name w:val="Grille du tableau1"/>
    <w:basedOn w:val="TableauNormal"/>
    <w:next w:val="Grilledutableau"/>
    <w:uiPriority w:val="59"/>
    <w:rsid w:val="00C61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F25C9"/>
    <w:rPr>
      <w:color w:val="0563C1" w:themeColor="hyperlink"/>
      <w:u w:val="single"/>
    </w:rPr>
  </w:style>
  <w:style w:type="paragraph" w:styleId="Textedebulles">
    <w:name w:val="Balloon Text"/>
    <w:basedOn w:val="Normal"/>
    <w:link w:val="TextedebullesCar"/>
    <w:uiPriority w:val="99"/>
    <w:semiHidden/>
    <w:unhideWhenUsed/>
    <w:rsid w:val="003055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55B7"/>
    <w:rPr>
      <w:rFonts w:ascii="Segoe UI" w:eastAsia="Arial Unicode MS" w:hAnsi="Segoe UI" w:cs="Segoe UI"/>
      <w:sz w:val="18"/>
      <w:szCs w:val="18"/>
      <w:bdr w:val="nil"/>
      <w:lang w:val="en-US"/>
    </w:rPr>
  </w:style>
  <w:style w:type="character" w:customStyle="1" w:styleId="Titre5Car">
    <w:name w:val="Titre 5 Car"/>
    <w:basedOn w:val="Policepardfaut"/>
    <w:link w:val="Titre5"/>
    <w:uiPriority w:val="9"/>
    <w:rsid w:val="00A05DDF"/>
    <w:rPr>
      <w:rFonts w:asciiTheme="majorHAnsi" w:eastAsiaTheme="majorEastAsia" w:hAnsiTheme="majorHAnsi" w:cstheme="majorBidi"/>
      <w:color w:val="1F4D78" w:themeColor="accent1" w:themeShade="7F"/>
      <w:lang w:eastAsia="fr-FR"/>
    </w:rPr>
  </w:style>
  <w:style w:type="character" w:customStyle="1" w:styleId="Titre6Car">
    <w:name w:val="Titre 6 Car"/>
    <w:basedOn w:val="Policepardfaut"/>
    <w:link w:val="Titre6"/>
    <w:uiPriority w:val="9"/>
    <w:semiHidden/>
    <w:rsid w:val="006E5026"/>
    <w:rPr>
      <w:rFonts w:asciiTheme="majorHAnsi" w:eastAsiaTheme="majorEastAsia" w:hAnsiTheme="majorHAnsi" w:cstheme="majorBidi"/>
      <w:color w:val="1F4D78" w:themeColor="accent1" w:themeShade="7F"/>
      <w:sz w:val="24"/>
      <w:szCs w:val="24"/>
      <w:bdr w:val="nil"/>
      <w:lang w:val="en-US"/>
    </w:rPr>
  </w:style>
  <w:style w:type="character" w:customStyle="1" w:styleId="Titre9Car">
    <w:name w:val="Titre 9 Car"/>
    <w:basedOn w:val="Policepardfaut"/>
    <w:link w:val="Titre9"/>
    <w:uiPriority w:val="9"/>
    <w:semiHidden/>
    <w:rsid w:val="006E5026"/>
    <w:rPr>
      <w:rFonts w:asciiTheme="majorHAnsi" w:eastAsiaTheme="majorEastAsia" w:hAnsiTheme="majorHAnsi" w:cstheme="majorBidi"/>
      <w:i/>
      <w:iCs/>
      <w:color w:val="272727" w:themeColor="text1" w:themeTint="D8"/>
      <w:sz w:val="21"/>
      <w:szCs w:val="21"/>
      <w:bdr w:val="nil"/>
      <w:lang w:val="en-US"/>
    </w:rPr>
  </w:style>
  <w:style w:type="character" w:customStyle="1" w:styleId="Titre3Car">
    <w:name w:val="Titre 3 Car"/>
    <w:basedOn w:val="Policepardfaut"/>
    <w:link w:val="Titre3"/>
    <w:uiPriority w:val="9"/>
    <w:semiHidden/>
    <w:rsid w:val="006E5026"/>
    <w:rPr>
      <w:rFonts w:ascii="Calibri Light" w:eastAsia="Times New Roman" w:hAnsi="Calibri Light" w:cs="Times New Roman"/>
      <w:b/>
      <w:bCs/>
      <w:sz w:val="26"/>
      <w:szCs w:val="26"/>
      <w:lang w:eastAsia="fr-FR"/>
    </w:rPr>
  </w:style>
  <w:style w:type="character" w:customStyle="1" w:styleId="Mentionnonrsolue1">
    <w:name w:val="Mention non résolue1"/>
    <w:basedOn w:val="Policepardfaut"/>
    <w:uiPriority w:val="99"/>
    <w:semiHidden/>
    <w:unhideWhenUsed/>
    <w:rsid w:val="0058248A"/>
    <w:rPr>
      <w:color w:val="605E5C"/>
      <w:shd w:val="clear" w:color="auto" w:fill="E1DFDD"/>
    </w:rPr>
  </w:style>
  <w:style w:type="paragraph" w:styleId="Paragraphedeliste">
    <w:name w:val="List Paragraph"/>
    <w:basedOn w:val="Normal"/>
    <w:uiPriority w:val="34"/>
    <w:qFormat/>
    <w:rsid w:val="0089255D"/>
    <w:pPr>
      <w:ind w:left="720"/>
      <w:contextualSpacing/>
    </w:pPr>
  </w:style>
  <w:style w:type="paragraph" w:styleId="Rvision">
    <w:name w:val="Revision"/>
    <w:hidden/>
    <w:uiPriority w:val="99"/>
    <w:semiHidden/>
    <w:rsid w:val="005E1480"/>
    <w:pPr>
      <w:spacing w:after="0" w:line="240" w:lineRule="auto"/>
    </w:pPr>
    <w:rPr>
      <w:rFonts w:ascii="Times New Roman" w:eastAsia="Arial Unicode MS" w:hAnsi="Times New Roman" w:cs="Times New Roman"/>
      <w:sz w:val="24"/>
      <w:szCs w:val="24"/>
      <w:bdr w:val="nil"/>
      <w:lang w:val="en-US"/>
    </w:rPr>
  </w:style>
  <w:style w:type="character" w:styleId="Marquedecommentaire">
    <w:name w:val="annotation reference"/>
    <w:basedOn w:val="Policepardfaut"/>
    <w:uiPriority w:val="99"/>
    <w:semiHidden/>
    <w:unhideWhenUsed/>
    <w:rsid w:val="00332233"/>
    <w:rPr>
      <w:sz w:val="16"/>
      <w:szCs w:val="16"/>
    </w:rPr>
  </w:style>
  <w:style w:type="paragraph" w:styleId="Commentaire">
    <w:name w:val="annotation text"/>
    <w:basedOn w:val="Normal"/>
    <w:link w:val="CommentaireCar"/>
    <w:uiPriority w:val="99"/>
    <w:semiHidden/>
    <w:unhideWhenUsed/>
    <w:rsid w:val="00332233"/>
    <w:rPr>
      <w:sz w:val="20"/>
      <w:szCs w:val="20"/>
    </w:rPr>
  </w:style>
  <w:style w:type="character" w:customStyle="1" w:styleId="CommentaireCar">
    <w:name w:val="Commentaire Car"/>
    <w:basedOn w:val="Policepardfaut"/>
    <w:link w:val="Commentaire"/>
    <w:uiPriority w:val="99"/>
    <w:semiHidden/>
    <w:rsid w:val="00332233"/>
    <w:rPr>
      <w:rFonts w:ascii="Times New Roman" w:eastAsia="Arial Unicode MS" w:hAnsi="Times New Roman" w:cs="Times New Roman"/>
      <w:sz w:val="20"/>
      <w:szCs w:val="20"/>
      <w:bdr w:val="nil"/>
      <w:lang w:val="en-US"/>
    </w:rPr>
  </w:style>
  <w:style w:type="paragraph" w:styleId="Objetducommentaire">
    <w:name w:val="annotation subject"/>
    <w:basedOn w:val="Commentaire"/>
    <w:next w:val="Commentaire"/>
    <w:link w:val="ObjetducommentaireCar"/>
    <w:uiPriority w:val="99"/>
    <w:semiHidden/>
    <w:unhideWhenUsed/>
    <w:rsid w:val="00332233"/>
    <w:rPr>
      <w:b/>
      <w:bCs/>
    </w:rPr>
  </w:style>
  <w:style w:type="character" w:customStyle="1" w:styleId="ObjetducommentaireCar">
    <w:name w:val="Objet du commentaire Car"/>
    <w:basedOn w:val="CommentaireCar"/>
    <w:link w:val="Objetducommentaire"/>
    <w:uiPriority w:val="99"/>
    <w:semiHidden/>
    <w:rsid w:val="00332233"/>
    <w:rPr>
      <w:rFonts w:ascii="Times New Roman" w:eastAsia="Arial Unicode MS" w:hAnsi="Times New Roman" w:cs="Times New Roman"/>
      <w:b/>
      <w:bCs/>
      <w:sz w:val="20"/>
      <w:szCs w:val="20"/>
      <w:bdr w:val="nil"/>
      <w:lang w:val="en-US"/>
    </w:rPr>
  </w:style>
  <w:style w:type="character" w:customStyle="1" w:styleId="Mentionnonrsolue2">
    <w:name w:val="Mention non résolue2"/>
    <w:basedOn w:val="Policepardfaut"/>
    <w:uiPriority w:val="99"/>
    <w:semiHidden/>
    <w:unhideWhenUsed/>
    <w:rsid w:val="001455FC"/>
    <w:rPr>
      <w:color w:val="605E5C"/>
      <w:shd w:val="clear" w:color="auto" w:fill="E1DFDD"/>
    </w:rPr>
  </w:style>
  <w:style w:type="character" w:customStyle="1" w:styleId="UnresolvedMention">
    <w:name w:val="Unresolved Mention"/>
    <w:basedOn w:val="Policepardfaut"/>
    <w:uiPriority w:val="99"/>
    <w:semiHidden/>
    <w:unhideWhenUsed/>
    <w:rsid w:val="00962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inances.bj" TargetMode="External"/><Relationship Id="rId1" Type="http://schemas.openxmlformats.org/officeDocument/2006/relationships/hyperlink" Target="http://www.finances.b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74C3-6486-44FF-95FB-EA2819B3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 Ahan</dc:creator>
  <cp:keywords/>
  <dc:description/>
  <cp:lastModifiedBy>Utilisateur Windows</cp:lastModifiedBy>
  <cp:revision>2</cp:revision>
  <cp:lastPrinted>2023-03-27T09:32:00Z</cp:lastPrinted>
  <dcterms:created xsi:type="dcterms:W3CDTF">2023-05-09T18:29:00Z</dcterms:created>
  <dcterms:modified xsi:type="dcterms:W3CDTF">2023-05-09T18:29:00Z</dcterms:modified>
</cp:coreProperties>
</file>